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7951" w14:textId="77777777" w:rsidR="00E669B8" w:rsidRDefault="00E669B8" w:rsidP="00D326E9">
      <w:pPr>
        <w:pStyle w:val="Nagwek"/>
        <w:rPr>
          <w:rFonts w:ascii="Arial" w:hAnsi="Arial" w:cs="Arial"/>
          <w:b/>
          <w:bCs/>
          <w:iCs/>
          <w:szCs w:val="20"/>
        </w:rPr>
      </w:pPr>
    </w:p>
    <w:p w14:paraId="38DACAE8" w14:textId="26B107EA" w:rsidR="00835AA9" w:rsidRPr="00647C9B" w:rsidRDefault="00D326E9" w:rsidP="00D326E9">
      <w:pPr>
        <w:pStyle w:val="Nagwek"/>
        <w:rPr>
          <w:b/>
          <w:bCs/>
        </w:rPr>
      </w:pPr>
      <w:r>
        <w:rPr>
          <w:rFonts w:ascii="Arial" w:hAnsi="Arial" w:cs="Arial"/>
          <w:b/>
          <w:bCs/>
          <w:iCs/>
          <w:szCs w:val="20"/>
        </w:rPr>
        <w:t>DZZ</w:t>
      </w:r>
      <w:r w:rsidR="006F44AC">
        <w:rPr>
          <w:rFonts w:ascii="Arial" w:hAnsi="Arial" w:cs="Arial"/>
          <w:b/>
          <w:bCs/>
          <w:iCs/>
          <w:szCs w:val="20"/>
        </w:rPr>
        <w:t>.261.</w:t>
      </w:r>
      <w:r w:rsidR="00E669B8">
        <w:rPr>
          <w:rFonts w:ascii="Arial" w:hAnsi="Arial" w:cs="Arial"/>
          <w:b/>
          <w:bCs/>
          <w:iCs/>
          <w:szCs w:val="20"/>
        </w:rPr>
        <w:t>9</w:t>
      </w:r>
      <w:r w:rsidR="006F44AC">
        <w:rPr>
          <w:rFonts w:ascii="Arial" w:hAnsi="Arial" w:cs="Arial"/>
          <w:b/>
          <w:bCs/>
          <w:iCs/>
          <w:szCs w:val="20"/>
        </w:rPr>
        <w:t>.</w:t>
      </w:r>
      <w:r>
        <w:rPr>
          <w:rFonts w:ascii="Arial" w:hAnsi="Arial" w:cs="Arial"/>
          <w:b/>
          <w:bCs/>
          <w:iCs/>
          <w:szCs w:val="20"/>
        </w:rPr>
        <w:t>26</w:t>
      </w:r>
      <w:r>
        <w:rPr>
          <w:rFonts w:ascii="Arial" w:hAnsi="Arial" w:cs="Arial"/>
          <w:b/>
          <w:bCs/>
          <w:iCs/>
          <w:szCs w:val="20"/>
        </w:rPr>
        <w:tab/>
      </w:r>
      <w:r>
        <w:rPr>
          <w:rFonts w:ascii="Arial" w:hAnsi="Arial" w:cs="Arial"/>
          <w:b/>
          <w:bCs/>
          <w:iCs/>
          <w:szCs w:val="20"/>
        </w:rPr>
        <w:tab/>
      </w:r>
      <w:r w:rsidR="00835AA9" w:rsidRPr="00647C9B">
        <w:rPr>
          <w:rFonts w:ascii="Arial" w:hAnsi="Arial" w:cs="Arial"/>
          <w:b/>
          <w:bCs/>
          <w:iCs/>
          <w:szCs w:val="20"/>
        </w:rPr>
        <w:t xml:space="preserve">Załącznik nr </w:t>
      </w:r>
      <w:r w:rsidR="00E669B8">
        <w:rPr>
          <w:rFonts w:ascii="Arial" w:hAnsi="Arial" w:cs="Arial"/>
          <w:b/>
          <w:bCs/>
          <w:iCs/>
          <w:szCs w:val="20"/>
        </w:rPr>
        <w:t>8</w:t>
      </w:r>
      <w:r w:rsidR="00D57278">
        <w:rPr>
          <w:rFonts w:ascii="Arial" w:hAnsi="Arial" w:cs="Arial"/>
          <w:b/>
          <w:bCs/>
          <w:iCs/>
          <w:szCs w:val="20"/>
        </w:rPr>
        <w:t xml:space="preserve"> do </w:t>
      </w:r>
      <w:r w:rsidR="00E669B8">
        <w:rPr>
          <w:rFonts w:ascii="Arial" w:hAnsi="Arial" w:cs="Arial"/>
          <w:b/>
          <w:bCs/>
          <w:iCs/>
          <w:szCs w:val="20"/>
        </w:rPr>
        <w:t>SWZ</w:t>
      </w:r>
    </w:p>
    <w:p w14:paraId="523AE7C8" w14:textId="77777777" w:rsidR="00835AA9" w:rsidRDefault="00835AA9" w:rsidP="000D6266">
      <w:pPr>
        <w:spacing w:after="120" w:line="276" w:lineRule="auto"/>
        <w:ind w:left="0" w:right="8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</w:p>
    <w:p w14:paraId="4A993918" w14:textId="77777777" w:rsidR="00CD2304" w:rsidRPr="000D6266" w:rsidRDefault="00726D4C" w:rsidP="000D6266">
      <w:pPr>
        <w:spacing w:after="120" w:line="276" w:lineRule="auto"/>
        <w:ind w:left="0" w:right="8" w:hanging="10"/>
        <w:contextualSpacing/>
        <w:jc w:val="center"/>
        <w:rPr>
          <w:rFonts w:ascii="Arial" w:hAnsi="Arial" w:cs="Arial"/>
          <w:color w:val="auto"/>
          <w:szCs w:val="20"/>
        </w:rPr>
      </w:pPr>
      <w:r w:rsidRPr="000D6266">
        <w:rPr>
          <w:rFonts w:ascii="Arial" w:hAnsi="Arial" w:cs="Arial"/>
          <w:b/>
          <w:color w:val="auto"/>
          <w:szCs w:val="20"/>
        </w:rPr>
        <w:t>Klauzula informacyjna</w:t>
      </w:r>
    </w:p>
    <w:p w14:paraId="329C4CDE" w14:textId="2BCB8A7F" w:rsidR="00CD2304" w:rsidRDefault="00726D4C" w:rsidP="00647C9B">
      <w:pPr>
        <w:spacing w:after="120" w:line="276" w:lineRule="auto"/>
        <w:ind w:left="0" w:right="6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  <w:r w:rsidRPr="000D6266">
        <w:rPr>
          <w:rFonts w:ascii="Arial" w:hAnsi="Arial" w:cs="Arial"/>
          <w:b/>
          <w:color w:val="auto"/>
          <w:szCs w:val="20"/>
        </w:rPr>
        <w:t>dotycząca przetwarzania</w:t>
      </w:r>
      <w:r w:rsidR="00122783" w:rsidRPr="000D6266">
        <w:rPr>
          <w:rFonts w:ascii="Arial" w:hAnsi="Arial" w:cs="Arial"/>
          <w:b/>
          <w:color w:val="auto"/>
          <w:szCs w:val="20"/>
        </w:rPr>
        <w:t xml:space="preserve"> danych osobowych</w:t>
      </w:r>
      <w:r w:rsidRPr="000D6266">
        <w:rPr>
          <w:rFonts w:ascii="Arial" w:hAnsi="Arial" w:cs="Arial"/>
          <w:b/>
          <w:color w:val="auto"/>
          <w:szCs w:val="20"/>
        </w:rPr>
        <w:t xml:space="preserve"> </w:t>
      </w:r>
      <w:r w:rsidR="00122783" w:rsidRPr="000D6266">
        <w:rPr>
          <w:rFonts w:ascii="Arial" w:hAnsi="Arial" w:cs="Arial"/>
          <w:b/>
          <w:color w:val="auto"/>
          <w:szCs w:val="20"/>
        </w:rPr>
        <w:t xml:space="preserve">z uwagi na uczestnictwo w postępowaniu </w:t>
      </w:r>
      <w:r w:rsidR="009619E6" w:rsidRPr="000D6266">
        <w:rPr>
          <w:rFonts w:ascii="Arial" w:hAnsi="Arial" w:cs="Arial"/>
          <w:b/>
          <w:color w:val="auto"/>
          <w:szCs w:val="20"/>
        </w:rPr>
        <w:br/>
      </w:r>
      <w:r w:rsidR="00122783" w:rsidRPr="000D6266">
        <w:rPr>
          <w:rFonts w:ascii="Arial" w:hAnsi="Arial" w:cs="Arial"/>
          <w:b/>
          <w:color w:val="auto"/>
          <w:szCs w:val="20"/>
        </w:rPr>
        <w:t>o udzielenie zamówienia publicznego</w:t>
      </w:r>
    </w:p>
    <w:p w14:paraId="4F6B3928" w14:textId="77777777" w:rsidR="00647C9B" w:rsidRPr="00647C9B" w:rsidRDefault="00647C9B" w:rsidP="00647C9B">
      <w:pPr>
        <w:spacing w:after="120" w:line="360" w:lineRule="auto"/>
        <w:ind w:left="0" w:right="6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</w:p>
    <w:p w14:paraId="148ACC47" w14:textId="43252508" w:rsidR="00647C9B" w:rsidRPr="00647C9B" w:rsidRDefault="00647C9B" w:rsidP="00647C9B">
      <w:pPr>
        <w:spacing w:after="120" w:line="360" w:lineRule="auto"/>
        <w:ind w:left="0" w:right="6" w:hanging="10"/>
        <w:contextualSpacing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Wypełniając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(Dz.U.UE.L.2016.119.1, sprost. Dz.U.UE.L.2018.127.2), dalej jako RODO – w związku z pozyskiwaniem od Pana/Pani danych osobowych informujemy, że:</w:t>
      </w:r>
    </w:p>
    <w:p w14:paraId="42285559" w14:textId="77777777" w:rsidR="00647C9B" w:rsidRPr="00647C9B" w:rsidRDefault="00647C9B" w:rsidP="00647C9B">
      <w:pPr>
        <w:spacing w:after="120" w:line="360" w:lineRule="auto"/>
        <w:ind w:left="0" w:right="6" w:hanging="10"/>
        <w:contextualSpacing/>
        <w:rPr>
          <w:rFonts w:ascii="Arial" w:hAnsi="Arial" w:cs="Arial"/>
          <w:bCs/>
          <w:color w:val="auto"/>
          <w:szCs w:val="20"/>
        </w:rPr>
      </w:pPr>
    </w:p>
    <w:p w14:paraId="7825E48C" w14:textId="1EEC7C8C" w:rsidR="00647C9B" w:rsidRP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Administratorem Pani/Pana danych osobowych jest Port Lotniczy Rzeszów-Jasionka im. Rodziny Ulmów Sp. z o.o. z siedzibą w Jasionce, Jasionka 942, 36-002 Jasionka, zarejestrowana w Rejestrze Przedsiębiorców Krajowego Rejestru Sądowego przez Sąd Rejonowy w Rzeszowie, XII Wydział Gospodarczy Krajowego Rejestru Sądowego pod numerem KRS: 0000296055, REGON: 180288180, NIP: 5170240616, e-mail: rzeszowairport@rzeszowairport.pl, tel.: 17 852 00 81, 17 717 86 11.</w:t>
      </w:r>
    </w:p>
    <w:p w14:paraId="2BB50B0F" w14:textId="77777777" w:rsidR="00647C9B" w:rsidRP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Dane kontaktowe: </w:t>
      </w:r>
    </w:p>
    <w:p w14:paraId="26566D16" w14:textId="77777777" w:rsidR="00647C9B" w:rsidRPr="00647C9B" w:rsidRDefault="00647C9B" w:rsidP="00647C9B">
      <w:pPr>
        <w:pStyle w:val="Akapitzlist"/>
        <w:spacing w:after="120" w:line="360" w:lineRule="auto"/>
        <w:ind w:left="36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Inspektor Ochrony Danych Osobowych, e-mail: iod.rodo@rzeszowairport.pl tel. 17 717 87 80, adres: Jasionka 942, 36-002 Jasionka. </w:t>
      </w:r>
    </w:p>
    <w:p w14:paraId="6A255166" w14:textId="1F3A9AEE" w:rsidR="00647C9B" w:rsidRDefault="00647C9B" w:rsidP="00647C9B">
      <w:pPr>
        <w:pStyle w:val="Akapitzlist"/>
        <w:spacing w:after="120" w:line="360" w:lineRule="auto"/>
        <w:ind w:left="36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Zastępca Inspektora Ochrony Danych Osobowych, e-mail: iod.rodo@rzeszowairport.pl tel. 17 717 86 04, adres: Jasionka 942, 36-002 Jasionka.</w:t>
      </w:r>
    </w:p>
    <w:p w14:paraId="04F88C82" w14:textId="77777777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Podstawą prawną przetwarzania Pani/Pana danych osobowych jest:</w:t>
      </w:r>
    </w:p>
    <w:p w14:paraId="676B5187" w14:textId="396C25F2" w:rsidR="00647C9B" w:rsidRDefault="00647C9B" w:rsidP="00647C9B">
      <w:pPr>
        <w:pStyle w:val="Akapitzlist"/>
        <w:numPr>
          <w:ilvl w:val="0"/>
          <w:numId w:val="9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art. 6 ust. 1 lit. c RODO - w celu wypełnienia obowiązków prawnych ciążących na Administratorze tj. w celu związanym z postępowaniem o udzielenie zamówienia publicznego organizowanym przez Port Lotniczy Rzeszów – Jasionka im. Rodziny Ulmów Sp. z o. o. prowadzenia postępowania o udzielenie zamówienia publicznego oraz jego rozstrzygnięcia, jak również zawarcia umowy w sprawie zamówienia publicznego oraz jej realizacji, a także udokumentowania postępowania o udzielenie zamówienia publicznego i jego archiwizacji.</w:t>
      </w:r>
    </w:p>
    <w:p w14:paraId="34ACAEF7" w14:textId="17D7C4DA" w:rsidR="00647C9B" w:rsidRDefault="00647C9B" w:rsidP="00647C9B">
      <w:pPr>
        <w:pStyle w:val="Akapitzlist"/>
        <w:numPr>
          <w:ilvl w:val="0"/>
          <w:numId w:val="9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art. 6 ust. 1 lit. f RODO - w celu realizacji prawnie uzasadnionych realizowanych przez administratora tj. w celu ustalenia, dochodzenia, obrony roszczeń lub praw w związku z postępowaniem o udzielenie zamówienia publicznego. Dane przetwarzane będą zgodnie z przepisami ustawy Prawo zamówień publicznych oraz Regulamin udzielania zamówień nieobjętych przepisami ustawy Prawo Zamówień Publicznych określające rodzaje dokumentów, jakie może żądać zamawiający od wykonawcy w postępowaniu o udzielenie zamówienia oraz inne akty wykonawcze.</w:t>
      </w:r>
    </w:p>
    <w:p w14:paraId="761D28E1" w14:textId="319E4ABE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lastRenderedPageBreak/>
        <w:t>Pani/Pana dane osobowe pochodzą od wykonawcy biorącego udział w postępowaniu o udzielenie zamówienia publicznego. Administrator będzie przetwarzać następujące kategorie Pani/Pana danych: dane zwykłe (dot. danych pozyskanych nie od osoby, której dane dotyczą – art. 14 RODO).</w:t>
      </w:r>
    </w:p>
    <w:p w14:paraId="2027B7E9" w14:textId="1236899D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Odbiorcami danych osobowych będą: osoby lub podmioty, którym udostępniona zostanie dokumentacja postępowania w oparciu o art. 18 oraz art. 74 ustawy z dnia 11 września 2019 r. Prawo zamówień publicznych lub Regulamin udzielania zamówień nieobjętych przepisami ustawy Prawo Zamówień Publicznych, podmioty świadczące na rzecz administratora usługi prawne.</w:t>
      </w:r>
    </w:p>
    <w:p w14:paraId="225CEDEA" w14:textId="517218C6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Pana/Pani dane osobowe nie będą przekazywane do państwa trzeciego lub organizacji międzynarodowej.</w:t>
      </w:r>
    </w:p>
    <w:p w14:paraId="60037C19" w14:textId="5158EB57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W odniesieniu do Pani/Pana danych osobowych decyzje nie będą podejmowane w sposób zautomatyzowany, stosowanie do art. 22 RODO.</w:t>
      </w:r>
    </w:p>
    <w:p w14:paraId="2316F1A4" w14:textId="64D7397C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Pani/Pana dane osobowe będą przechowywane przez okres nie dłuższy niż jest to konieczne do celów, dla których dane były gromadzone lub dla których są dalej przetwarzane. W przypadku postępowań o udzielenie zamówienia publicznego będą przechowywane przez okres oznaczony kategorią archiwalną wskazaną w Jednolitym Rzeczowym Wykazie Akt Portu Lotniczego Rzeszów –Jasionka im. Rodziny Ulmów Sp. z o. o., który zgodnie z art. 6 ust. 2 ustawy z dnia 14 lipca 1983 r. o narodowym zasobie archiwalnym i archiwach został przygotowany w porozumieniu z Naczelnym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 W przypadku prowadzenia postępowań sądowych czas przechowywania danych może ulec wydłużeniu na czas trwającego postępowania bądź dłuższy, w zależności od obowiązków nałożonych przez przepisy prawa</w:t>
      </w:r>
    </w:p>
    <w:p w14:paraId="3D541B38" w14:textId="1659AC88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Posiada Pan/Pani: na podstawie art. 15 RODO prawo dostępu do danych osobowych Pani/Pana dotyczących;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załączników;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Nie </w:t>
      </w:r>
      <w:r w:rsidRPr="00647C9B">
        <w:rPr>
          <w:rFonts w:ascii="Arial" w:hAnsi="Arial" w:cs="Arial"/>
          <w:bCs/>
          <w:color w:val="auto"/>
          <w:szCs w:val="20"/>
        </w:rPr>
        <w:lastRenderedPageBreak/>
        <w:t>przysługuje Pani/Panu: w związku z art. 17 ust. 3 lit. b, d lub e RODO prawo</w:t>
      </w:r>
      <w:r>
        <w:rPr>
          <w:rFonts w:ascii="Arial" w:hAnsi="Arial" w:cs="Arial"/>
          <w:bCs/>
          <w:color w:val="auto"/>
          <w:szCs w:val="20"/>
        </w:rPr>
        <w:t xml:space="preserve"> </w:t>
      </w:r>
      <w:r w:rsidRPr="00647C9B">
        <w:rPr>
          <w:rFonts w:ascii="Arial" w:hAnsi="Arial" w:cs="Arial"/>
          <w:bCs/>
          <w:color w:val="auto"/>
          <w:szCs w:val="20"/>
        </w:rPr>
        <w:t>do usunięcia danych osobowych; 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748354C7" w14:textId="79BEC762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Ma Pan/Pani prawo wniesienia skargi do Prezesa Urzędu Ochrony Danych Osobowych, gdy uzna Pan/Pani, że przetwarzanie danych osobowych dotyczących Pana/Pani narusza przepisy Rozporządzenia.</w:t>
      </w:r>
    </w:p>
    <w:p w14:paraId="78A485AF" w14:textId="7905D31C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Obowiązek podania przez Panią/Pana danych osobowych bezpośrednio Pani/Pana dotyczących jest wymogiem ustawowym określonym w przepisach ustawy Prawo zamówień publicznych lub Regulaminu udzielania zamówień nieobjętych przepisami ustawy Prawo Zamówień Publicznych, związanym z udziałem w postępowaniu o udzielenie zamówienia publicznego.</w:t>
      </w:r>
    </w:p>
    <w:p w14:paraId="3A378B0B" w14:textId="77777777" w:rsidR="00647C9B" w:rsidRDefault="00647C9B" w:rsidP="00647C9B">
      <w:p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</w:p>
    <w:p w14:paraId="2EF7E348" w14:textId="77777777" w:rsidR="00647C9B" w:rsidRDefault="00647C9B" w:rsidP="00647C9B">
      <w:p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</w:p>
    <w:p w14:paraId="2C817E87" w14:textId="7EDFC7A9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…………………………….</w:t>
      </w:r>
    </w:p>
    <w:p w14:paraId="78B1DB13" w14:textId="77777777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(data i podpis)</w:t>
      </w:r>
    </w:p>
    <w:p w14:paraId="40F24A6A" w14:textId="77777777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</w:p>
    <w:p w14:paraId="1653A97F" w14:textId="77777777" w:rsidR="00647C9B" w:rsidRPr="00647C9B" w:rsidRDefault="00647C9B" w:rsidP="00647C9B">
      <w:pPr>
        <w:spacing w:after="120" w:line="360" w:lineRule="auto"/>
        <w:ind w:right="6"/>
        <w:rPr>
          <w:rFonts w:ascii="Arial" w:hAnsi="Arial" w:cs="Arial"/>
          <w:b/>
          <w:bCs/>
          <w:szCs w:val="20"/>
        </w:rPr>
      </w:pPr>
      <w:r w:rsidRPr="00647C9B">
        <w:rPr>
          <w:rFonts w:ascii="Arial" w:hAnsi="Arial" w:cs="Arial"/>
          <w:b/>
          <w:bCs/>
          <w:szCs w:val="20"/>
        </w:rPr>
        <w:t>Obowiązki informacyjne po stronie zamawiającego dotyczące danych osobowych wykonawców:</w:t>
      </w:r>
    </w:p>
    <w:p w14:paraId="542628BB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>Zamawiający jest zobowiązany do wypełniania obowiązków informacyjnych, jak również do wypełniania obowiązków związanych z realizacją praw osób fizycznych w związku z przetwarzaniem danych osobowych.</w:t>
      </w:r>
    </w:p>
    <w:p w14:paraId="1A8EE187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 xml:space="preserve">W związku z przepisami RODO na zamawiającym jako na administratorze danych osobowych spoczywa szereg obowiązków informacyjnych względem osób, których dane pozyskuje on w toku prowadzonego postępowania. Obowiązek ten jest uregulowany w art. 13 i 14 RODO (art. 13 – obowiązek informacyjny w przypadku zbierania danych od osoby, której dane dotyczą; art. 14 – obowiązek informacyjny w przypadku pozyskiwania danych osobowych w sposób inny niż od osoby, której dane dotyczą). </w:t>
      </w:r>
    </w:p>
    <w:p w14:paraId="13098D33" w14:textId="77777777" w:rsidR="00647C9B" w:rsidRP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b/>
          <w:bCs/>
          <w:szCs w:val="20"/>
        </w:rPr>
      </w:pPr>
      <w:r w:rsidRPr="00647C9B">
        <w:rPr>
          <w:rFonts w:ascii="Arial" w:hAnsi="Arial" w:cs="Arial"/>
          <w:b/>
          <w:bCs/>
          <w:szCs w:val="20"/>
        </w:rPr>
        <w:t xml:space="preserve">Obowiązek informacyjny po stronie zamawiającego dotyczący danych osób trzecich (pozyskanych przez wykonawców i przekazanych zamawiającemu): </w:t>
      </w:r>
    </w:p>
    <w:p w14:paraId="2CBCFB23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 xml:space="preserve">Analogiczny obowiązek informacyjny jak w przypadku pozyskiwania danych osobowych bezpośrednio od wykonawców powstaje,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73412966" w14:textId="707AA947" w:rsidR="00647C9B" w:rsidRP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szCs w:val="20"/>
        </w:rPr>
        <w:t xml:space="preserve">W przypadku przekazywania Zamawiającemu danych osobowych w sposób inny niż od osoby, której dane dotyczą Wykonawca zobowiązany jest wypełnić obowiązki informacyjne przewidziane w art. 14 </w:t>
      </w:r>
      <w:r w:rsidRPr="00647C9B">
        <w:rPr>
          <w:rFonts w:ascii="Arial" w:hAnsi="Arial" w:cs="Arial"/>
          <w:szCs w:val="20"/>
        </w:rPr>
        <w:lastRenderedPageBreak/>
        <w:t>RODO wobec osób fizycznych, od których dane osobowe bezpośrednio lub pośrednio pozyskał i przekazał Zamawiającemu, chyba że ma zastosowanie co najmniej jedno z wyłączeń, o którym mowa w art. 14 ust. 5 RODO, w celu ubiegania się o udzielenie zamówienia publicznego w niniejszym postępowaniu oraz w związku z zawarciem umowy i jej realizacją.</w:t>
      </w:r>
    </w:p>
    <w:sectPr w:rsidR="00647C9B" w:rsidRPr="00647C9B" w:rsidSect="00C0039C">
      <w:headerReference w:type="default" r:id="rId8"/>
      <w:footerReference w:type="default" r:id="rId9"/>
      <w:pgSz w:w="11906" w:h="16838"/>
      <w:pgMar w:top="1702" w:right="141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E6E8" w14:textId="77777777" w:rsidR="00B04E49" w:rsidRDefault="00B04E49" w:rsidP="00C0039C">
      <w:pPr>
        <w:spacing w:after="0" w:line="240" w:lineRule="auto"/>
      </w:pPr>
      <w:r>
        <w:separator/>
      </w:r>
    </w:p>
  </w:endnote>
  <w:endnote w:type="continuationSeparator" w:id="0">
    <w:p w14:paraId="6DCB1F17" w14:textId="77777777" w:rsidR="00B04E49" w:rsidRDefault="00B04E49" w:rsidP="00C0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80044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C7FFF3" w14:textId="77777777" w:rsidR="00835AA9" w:rsidRPr="00403281" w:rsidRDefault="00835AA9" w:rsidP="00835AA9">
        <w:pPr>
          <w:shd w:val="clear" w:color="auto" w:fill="FFFFFF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</w:p>
      <w:p w14:paraId="2AB2ADB9" w14:textId="77777777" w:rsidR="00835AA9" w:rsidRPr="006B1752" w:rsidRDefault="00835AA9" w:rsidP="00835AA9">
        <w:pPr>
          <w:shd w:val="clear" w:color="auto" w:fill="FFFFFF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Trebuchet MS" w:hAnsi="Trebuchet MS" w:cs="Arial"/>
            <w:noProof/>
            <w:sz w:val="14"/>
            <w:szCs w:val="14"/>
          </w:rPr>
          <w:drawing>
            <wp:inline distT="0" distB="0" distL="0" distR="0" wp14:anchorId="7F9E512D" wp14:editId="779D33DD">
              <wp:extent cx="5621655" cy="92710"/>
              <wp:effectExtent l="0" t="0" r="0" b="2540"/>
              <wp:docPr id="2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165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rebuchet MS" w:hAnsi="Trebuchet MS" w:cs="Arial"/>
            <w:sz w:val="14"/>
            <w:szCs w:val="14"/>
          </w:rPr>
          <w:br/>
        </w:r>
        <w:r w:rsidRPr="006B175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6B1752">
          <w:rPr>
            <w:rFonts w:ascii="Arial" w:hAnsi="Arial" w:cs="Arial"/>
            <w:sz w:val="18"/>
            <w:szCs w:val="18"/>
          </w:rPr>
          <w:instrText>PAGE    \* MERGEFORMAT</w:instrTex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835AA9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6B175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23BF5EA3" w14:textId="77777777" w:rsidR="00835AA9" w:rsidRDefault="00835AA9" w:rsidP="00835AA9">
    <w:pPr>
      <w:pStyle w:val="Stopka"/>
    </w:pPr>
  </w:p>
  <w:p w14:paraId="67BE4682" w14:textId="77777777" w:rsidR="00835AA9" w:rsidRDefault="00835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B2A1" w14:textId="77777777" w:rsidR="00B04E49" w:rsidRDefault="00B04E49" w:rsidP="00C0039C">
      <w:pPr>
        <w:spacing w:after="0" w:line="240" w:lineRule="auto"/>
      </w:pPr>
      <w:r>
        <w:separator/>
      </w:r>
    </w:p>
  </w:footnote>
  <w:footnote w:type="continuationSeparator" w:id="0">
    <w:p w14:paraId="661B67D8" w14:textId="77777777" w:rsidR="00B04E49" w:rsidRDefault="00B04E49" w:rsidP="00C0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5C17" w14:textId="239A776D" w:rsidR="00835AA9" w:rsidRDefault="00E669B8" w:rsidP="00835AA9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D72CC" wp14:editId="406A7B52">
          <wp:simplePos x="0" y="0"/>
          <wp:positionH relativeFrom="margin">
            <wp:posOffset>-457200</wp:posOffset>
          </wp:positionH>
          <wp:positionV relativeFrom="paragraph">
            <wp:posOffset>-274955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9B80B" w14:textId="3DD37768" w:rsidR="00835AA9" w:rsidRDefault="00835AA9" w:rsidP="00835AA9">
    <w:pPr>
      <w:pStyle w:val="Nagwek"/>
    </w:pPr>
  </w:p>
  <w:p w14:paraId="3057F1F0" w14:textId="029830F2" w:rsidR="00835AA9" w:rsidRDefault="00835AA9" w:rsidP="00835AA9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94D"/>
    <w:multiLevelType w:val="hybridMultilevel"/>
    <w:tmpl w:val="F83831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6867"/>
    <w:multiLevelType w:val="hybridMultilevel"/>
    <w:tmpl w:val="7F4E6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38"/>
    <w:multiLevelType w:val="hybridMultilevel"/>
    <w:tmpl w:val="C8BC766A"/>
    <w:lvl w:ilvl="0" w:tplc="2C9E2570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41C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65C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6F1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AF1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27B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D4D0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A7F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6497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71686"/>
    <w:multiLevelType w:val="hybridMultilevel"/>
    <w:tmpl w:val="E97022A0"/>
    <w:lvl w:ilvl="0" w:tplc="BAC0D00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23A"/>
    <w:multiLevelType w:val="hybridMultilevel"/>
    <w:tmpl w:val="8F7616AC"/>
    <w:lvl w:ilvl="0" w:tplc="170A4AF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A3B6FA0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C633B"/>
    <w:multiLevelType w:val="hybridMultilevel"/>
    <w:tmpl w:val="97E82644"/>
    <w:lvl w:ilvl="0" w:tplc="5930E3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57861"/>
    <w:multiLevelType w:val="hybridMultilevel"/>
    <w:tmpl w:val="34921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A6738"/>
    <w:multiLevelType w:val="hybridMultilevel"/>
    <w:tmpl w:val="EB20C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34609"/>
    <w:multiLevelType w:val="hybridMultilevel"/>
    <w:tmpl w:val="3AE4A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80827">
    <w:abstractNumId w:val="2"/>
  </w:num>
  <w:num w:numId="2" w16cid:durableId="928152923">
    <w:abstractNumId w:val="6"/>
  </w:num>
  <w:num w:numId="3" w16cid:durableId="106001493">
    <w:abstractNumId w:val="5"/>
  </w:num>
  <w:num w:numId="4" w16cid:durableId="695891003">
    <w:abstractNumId w:val="1"/>
  </w:num>
  <w:num w:numId="5" w16cid:durableId="1159492903">
    <w:abstractNumId w:val="8"/>
  </w:num>
  <w:num w:numId="6" w16cid:durableId="1137794308">
    <w:abstractNumId w:val="7"/>
  </w:num>
  <w:num w:numId="7" w16cid:durableId="1070154110">
    <w:abstractNumId w:val="4"/>
  </w:num>
  <w:num w:numId="8" w16cid:durableId="540823473">
    <w:abstractNumId w:val="0"/>
  </w:num>
  <w:num w:numId="9" w16cid:durableId="189322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304"/>
    <w:rsid w:val="00063866"/>
    <w:rsid w:val="0007134C"/>
    <w:rsid w:val="000B0B5C"/>
    <w:rsid w:val="000C5EE8"/>
    <w:rsid w:val="000C708C"/>
    <w:rsid w:val="000D6266"/>
    <w:rsid w:val="00114015"/>
    <w:rsid w:val="00122783"/>
    <w:rsid w:val="00150914"/>
    <w:rsid w:val="00186BC3"/>
    <w:rsid w:val="001F1AAF"/>
    <w:rsid w:val="001F3A5D"/>
    <w:rsid w:val="00217ED9"/>
    <w:rsid w:val="002704DB"/>
    <w:rsid w:val="0029267B"/>
    <w:rsid w:val="002B7E77"/>
    <w:rsid w:val="002C3350"/>
    <w:rsid w:val="002D57BD"/>
    <w:rsid w:val="002E6B70"/>
    <w:rsid w:val="002F2790"/>
    <w:rsid w:val="002F351C"/>
    <w:rsid w:val="00300872"/>
    <w:rsid w:val="00380BCD"/>
    <w:rsid w:val="00385C08"/>
    <w:rsid w:val="00397180"/>
    <w:rsid w:val="003D4B4C"/>
    <w:rsid w:val="003E14A5"/>
    <w:rsid w:val="004166C7"/>
    <w:rsid w:val="00471452"/>
    <w:rsid w:val="0048281C"/>
    <w:rsid w:val="00494354"/>
    <w:rsid w:val="005176CD"/>
    <w:rsid w:val="005A319D"/>
    <w:rsid w:val="005B2B70"/>
    <w:rsid w:val="00600226"/>
    <w:rsid w:val="0063112C"/>
    <w:rsid w:val="00645DE5"/>
    <w:rsid w:val="00647C9B"/>
    <w:rsid w:val="006C1B9A"/>
    <w:rsid w:val="006F44AC"/>
    <w:rsid w:val="007221A8"/>
    <w:rsid w:val="00724D77"/>
    <w:rsid w:val="00726D4C"/>
    <w:rsid w:val="0076532B"/>
    <w:rsid w:val="007658F0"/>
    <w:rsid w:val="007811D0"/>
    <w:rsid w:val="00781AF2"/>
    <w:rsid w:val="007A2ADA"/>
    <w:rsid w:val="007A4882"/>
    <w:rsid w:val="007E1486"/>
    <w:rsid w:val="00835AA9"/>
    <w:rsid w:val="0083666E"/>
    <w:rsid w:val="0086737D"/>
    <w:rsid w:val="008A6600"/>
    <w:rsid w:val="008D2A53"/>
    <w:rsid w:val="008D6E7F"/>
    <w:rsid w:val="008D78A4"/>
    <w:rsid w:val="008D7CE7"/>
    <w:rsid w:val="008F14D6"/>
    <w:rsid w:val="008F6C58"/>
    <w:rsid w:val="0093256A"/>
    <w:rsid w:val="00937F3B"/>
    <w:rsid w:val="009619E6"/>
    <w:rsid w:val="0098648C"/>
    <w:rsid w:val="00A16AEB"/>
    <w:rsid w:val="00AA6E37"/>
    <w:rsid w:val="00AB3634"/>
    <w:rsid w:val="00AF2361"/>
    <w:rsid w:val="00AF74DE"/>
    <w:rsid w:val="00B04E49"/>
    <w:rsid w:val="00B05540"/>
    <w:rsid w:val="00B50674"/>
    <w:rsid w:val="00B61B65"/>
    <w:rsid w:val="00B70445"/>
    <w:rsid w:val="00C0039C"/>
    <w:rsid w:val="00C74E5E"/>
    <w:rsid w:val="00C841CF"/>
    <w:rsid w:val="00CD2304"/>
    <w:rsid w:val="00CE169B"/>
    <w:rsid w:val="00D326E9"/>
    <w:rsid w:val="00D57278"/>
    <w:rsid w:val="00D7370B"/>
    <w:rsid w:val="00D820CF"/>
    <w:rsid w:val="00D90704"/>
    <w:rsid w:val="00DE76AA"/>
    <w:rsid w:val="00DF35C3"/>
    <w:rsid w:val="00E669B8"/>
    <w:rsid w:val="00F04336"/>
    <w:rsid w:val="00F73F08"/>
    <w:rsid w:val="00F848E2"/>
    <w:rsid w:val="00F859B1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8761B"/>
  <w15:docId w15:val="{41BA0BE4-9AF3-4396-9E0C-89EF69D1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52"/>
    <w:pPr>
      <w:spacing w:after="16" w:line="262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AB3634"/>
    <w:pPr>
      <w:keepNext/>
      <w:tabs>
        <w:tab w:val="num" w:pos="0"/>
      </w:tabs>
      <w:suppressAutoHyphens/>
      <w:spacing w:after="0" w:line="240" w:lineRule="auto"/>
      <w:ind w:left="0" w:firstLine="0"/>
      <w:jc w:val="left"/>
      <w:outlineLvl w:val="2"/>
    </w:pPr>
    <w:rPr>
      <w:rFonts w:ascii="Arial" w:hAnsi="Arial"/>
      <w:b/>
      <w:bCs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619E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619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0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22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226"/>
    <w:rPr>
      <w:rFonts w:ascii="Times New Roman" w:eastAsia="Times New Roman" w:hAnsi="Times New Roman" w:cs="Times New Roman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226"/>
    <w:rPr>
      <w:rFonts w:ascii="Times New Roman" w:eastAsia="Times New Roman" w:hAnsi="Times New Roman" w:cs="Times New Roman"/>
      <w:b/>
      <w:bCs/>
      <w:color w:val="000000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A53"/>
    <w:rPr>
      <w:rFonts w:ascii="Tahoma" w:eastAsia="Times New Roman" w:hAnsi="Tahoma" w:cs="Tahoma"/>
      <w:color w:val="000000"/>
      <w:sz w:val="16"/>
      <w:szCs w:val="16"/>
      <w:lang w:val="pl-PL"/>
    </w:rPr>
  </w:style>
  <w:style w:type="character" w:customStyle="1" w:styleId="Nagwek3Znak">
    <w:name w:val="Nagłówek 3 Znak"/>
    <w:basedOn w:val="Domylnaczcionkaakapitu"/>
    <w:link w:val="Nagwek3"/>
    <w:rsid w:val="00AB3634"/>
    <w:rPr>
      <w:rFonts w:ascii="Arial" w:eastAsia="Times New Roman" w:hAnsi="Arial" w:cs="Times New Roman"/>
      <w:b/>
      <w:bCs/>
      <w:sz w:val="20"/>
      <w:szCs w:val="24"/>
      <w:lang w:val="pl-PL" w:eastAsia="ar-SA"/>
    </w:rPr>
  </w:style>
  <w:style w:type="paragraph" w:styleId="Nagwek">
    <w:name w:val="header"/>
    <w:aliases w:val="Nagłówek strony"/>
    <w:basedOn w:val="Normalny"/>
    <w:link w:val="NagwekZnak"/>
    <w:unhideWhenUsed/>
    <w:rsid w:val="00C0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0039C"/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39C"/>
    <w:rPr>
      <w:rFonts w:ascii="Times New Roman" w:eastAsia="Times New Roman" w:hAnsi="Times New Roman" w:cs="Times New Roman"/>
      <w:color w:val="000000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4E75-6234-409A-8F0B-231731BB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apawlowska</dc:creator>
  <cp:lastModifiedBy>ADRIAN SKALSKI</cp:lastModifiedBy>
  <cp:revision>15</cp:revision>
  <cp:lastPrinted>2022-07-18T06:56:00Z</cp:lastPrinted>
  <dcterms:created xsi:type="dcterms:W3CDTF">2023-01-04T13:39:00Z</dcterms:created>
  <dcterms:modified xsi:type="dcterms:W3CDTF">2026-04-08T08:43:00Z</dcterms:modified>
</cp:coreProperties>
</file>