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97" w:rsidRDefault="00545574" w:rsidP="00246097">
      <w:pPr>
        <w:pStyle w:val="Art1"/>
        <w:numPr>
          <w:ilvl w:val="0"/>
          <w:numId w:val="0"/>
        </w:numPr>
        <w:ind w:left="6372"/>
        <w:jc w:val="both"/>
        <w:rPr>
          <w:sz w:val="21"/>
          <w:szCs w:val="21"/>
        </w:rPr>
      </w:pPr>
      <w:bookmarkStart w:id="0" w:name="_Toc244921279"/>
      <w:r>
        <w:rPr>
          <w:sz w:val="21"/>
          <w:szCs w:val="21"/>
        </w:rPr>
        <w:t>ZAŁĄCZNIK NR 1</w:t>
      </w:r>
      <w:r w:rsidR="00246097" w:rsidRPr="00246097">
        <w:rPr>
          <w:sz w:val="21"/>
          <w:szCs w:val="21"/>
        </w:rPr>
        <w:t xml:space="preserve"> DO SIWZ</w:t>
      </w:r>
    </w:p>
    <w:p w:rsidR="00246097" w:rsidRDefault="00246097" w:rsidP="00246097">
      <w:pPr>
        <w:pStyle w:val="Art1"/>
        <w:numPr>
          <w:ilvl w:val="0"/>
          <w:numId w:val="0"/>
        </w:numPr>
        <w:ind w:left="6372"/>
        <w:jc w:val="both"/>
        <w:rPr>
          <w:sz w:val="21"/>
          <w:szCs w:val="21"/>
        </w:rPr>
      </w:pPr>
    </w:p>
    <w:p w:rsidR="00545574" w:rsidRPr="00246097" w:rsidRDefault="00545574" w:rsidP="00246097">
      <w:pPr>
        <w:pStyle w:val="Art1"/>
        <w:numPr>
          <w:ilvl w:val="0"/>
          <w:numId w:val="0"/>
        </w:numPr>
        <w:ind w:left="6372"/>
        <w:jc w:val="both"/>
        <w:rPr>
          <w:sz w:val="21"/>
          <w:szCs w:val="21"/>
        </w:rPr>
      </w:pPr>
    </w:p>
    <w:p w:rsidR="001F6B22" w:rsidRPr="00246097" w:rsidRDefault="001F6B22" w:rsidP="00246097">
      <w:pPr>
        <w:pStyle w:val="Art1"/>
        <w:numPr>
          <w:ilvl w:val="0"/>
          <w:numId w:val="0"/>
        </w:numPr>
        <w:jc w:val="center"/>
        <w:rPr>
          <w:sz w:val="21"/>
          <w:szCs w:val="21"/>
        </w:rPr>
      </w:pPr>
      <w:r w:rsidRPr="00246097">
        <w:rPr>
          <w:sz w:val="21"/>
          <w:szCs w:val="21"/>
        </w:rPr>
        <w:t>OPIS PRZEDMIOTU ZAMÓWIENIA</w:t>
      </w:r>
      <w:bookmarkEnd w:id="0"/>
    </w:p>
    <w:p w:rsidR="001F6B22" w:rsidRDefault="001F6B22" w:rsidP="00246097">
      <w:pPr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Przedmiotem zamówienia jest zakup paliwa lotniczego JET A-1 o kodzie CN: 27101921 wraz </w:t>
      </w:r>
      <w:r w:rsidR="00246097" w:rsidRPr="00F619D3">
        <w:rPr>
          <w:rFonts w:ascii="Arial" w:hAnsi="Arial" w:cs="Arial"/>
          <w:sz w:val="20"/>
          <w:szCs w:val="20"/>
        </w:rPr>
        <w:br/>
      </w:r>
      <w:r w:rsidRPr="00F619D3">
        <w:rPr>
          <w:rFonts w:ascii="Arial" w:hAnsi="Arial" w:cs="Arial"/>
          <w:sz w:val="20"/>
          <w:szCs w:val="20"/>
        </w:rPr>
        <w:t xml:space="preserve">z </w:t>
      </w:r>
      <w:r w:rsidR="00246097" w:rsidRPr="00F619D3">
        <w:rPr>
          <w:rFonts w:ascii="Arial" w:hAnsi="Arial" w:cs="Arial"/>
          <w:sz w:val="20"/>
          <w:szCs w:val="20"/>
        </w:rPr>
        <w:t>transportem</w:t>
      </w:r>
      <w:r w:rsidRPr="00F619D3">
        <w:rPr>
          <w:rFonts w:ascii="Arial" w:hAnsi="Arial" w:cs="Arial"/>
          <w:sz w:val="20"/>
          <w:szCs w:val="20"/>
        </w:rPr>
        <w:t xml:space="preserve"> do Po</w:t>
      </w:r>
      <w:r w:rsidR="00F619D3" w:rsidRPr="00F619D3">
        <w:rPr>
          <w:rFonts w:ascii="Arial" w:hAnsi="Arial" w:cs="Arial"/>
          <w:sz w:val="20"/>
          <w:szCs w:val="20"/>
        </w:rPr>
        <w:t>rtu Lotniczego Rzeszów-Jasionka.</w:t>
      </w:r>
    </w:p>
    <w:p w:rsidR="00545574" w:rsidRPr="00F619D3" w:rsidRDefault="00545574" w:rsidP="00246097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F619D3" w:rsidRPr="00F619D3" w:rsidRDefault="00F619D3" w:rsidP="00246097">
      <w:pPr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Warunki dotyczące przedmiotu zamówienia: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Paliwo</w:t>
      </w:r>
      <w:proofErr w:type="spellEnd"/>
      <w:r w:rsidRPr="00F619D3">
        <w:rPr>
          <w:rFonts w:ascii="Arial" w:hAnsi="Arial" w:cs="Arial"/>
          <w:sz w:val="20"/>
          <w:szCs w:val="20"/>
          <w:lang w:val="en-US"/>
        </w:rPr>
        <w:t xml:space="preserve"> JET A-1 – </w:t>
      </w: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jakość</w:t>
      </w:r>
      <w:proofErr w:type="spellEnd"/>
      <w:r w:rsidRPr="00F619D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zgodna</w:t>
      </w:r>
      <w:proofErr w:type="spellEnd"/>
      <w:r w:rsidRPr="00F619D3">
        <w:rPr>
          <w:rFonts w:ascii="Arial" w:hAnsi="Arial" w:cs="Arial"/>
          <w:sz w:val="20"/>
          <w:szCs w:val="20"/>
          <w:lang w:val="en-US"/>
        </w:rPr>
        <w:t xml:space="preserve"> z </w:t>
      </w: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normą</w:t>
      </w:r>
      <w:proofErr w:type="spellEnd"/>
      <w:r w:rsidRPr="00F619D3">
        <w:rPr>
          <w:rFonts w:ascii="Arial" w:hAnsi="Arial" w:cs="Arial"/>
          <w:sz w:val="20"/>
          <w:szCs w:val="20"/>
          <w:lang w:val="en-US"/>
        </w:rPr>
        <w:t xml:space="preserve"> ASTM D 1655 </w:t>
      </w: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lub</w:t>
      </w:r>
      <w:proofErr w:type="spellEnd"/>
      <w:r w:rsidRPr="00F619D3">
        <w:rPr>
          <w:rFonts w:ascii="Arial" w:hAnsi="Arial" w:cs="Arial"/>
          <w:sz w:val="20"/>
          <w:szCs w:val="20"/>
          <w:lang w:val="en-US"/>
        </w:rPr>
        <w:t xml:space="preserve">  AFQRJOS (Aviation Fuel Quality Requirements For Jointly Operating Syste</w:t>
      </w:r>
      <w:r w:rsidR="00F619D3" w:rsidRPr="00F619D3">
        <w:rPr>
          <w:rFonts w:ascii="Arial" w:hAnsi="Arial" w:cs="Arial"/>
          <w:sz w:val="20"/>
          <w:szCs w:val="20"/>
          <w:lang w:val="en-US"/>
        </w:rPr>
        <w:t>ms)</w:t>
      </w:r>
      <w:r w:rsidR="00BA7127" w:rsidRPr="00F619D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619D3">
        <w:rPr>
          <w:rFonts w:ascii="Arial" w:hAnsi="Arial" w:cs="Arial"/>
          <w:i/>
          <w:sz w:val="20"/>
          <w:szCs w:val="20"/>
          <w:lang w:val="en-US"/>
        </w:rPr>
        <w:t>lub</w:t>
      </w:r>
      <w:proofErr w:type="spellEnd"/>
      <w:r w:rsidRPr="00F619D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619D3">
        <w:rPr>
          <w:rFonts w:ascii="Arial" w:hAnsi="Arial" w:cs="Arial"/>
          <w:i/>
          <w:sz w:val="20"/>
          <w:szCs w:val="20"/>
          <w:lang w:val="en-US"/>
        </w:rPr>
        <w:t>równoważne</w:t>
      </w:r>
      <w:proofErr w:type="spellEnd"/>
      <w:r w:rsidR="00F619D3" w:rsidRPr="00F619D3">
        <w:rPr>
          <w:rFonts w:ascii="Arial" w:hAnsi="Arial" w:cs="Arial"/>
          <w:i/>
          <w:sz w:val="20"/>
          <w:szCs w:val="20"/>
          <w:lang w:val="en-US"/>
        </w:rPr>
        <w:t>*</w:t>
      </w:r>
      <w:r w:rsidRPr="00F619D3">
        <w:rPr>
          <w:rFonts w:ascii="Arial" w:hAnsi="Arial" w:cs="Arial"/>
          <w:sz w:val="20"/>
          <w:szCs w:val="20"/>
          <w:lang w:val="en-US"/>
        </w:rPr>
        <w:t>.</w:t>
      </w:r>
    </w:p>
    <w:p w:rsidR="001F6B22" w:rsidRPr="00F619D3" w:rsidRDefault="00F619D3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b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Ilość </w:t>
      </w:r>
      <w:r w:rsidR="001F6B22" w:rsidRPr="00F619D3">
        <w:rPr>
          <w:rFonts w:ascii="Arial" w:hAnsi="Arial" w:cs="Arial"/>
          <w:sz w:val="20"/>
          <w:szCs w:val="20"/>
        </w:rPr>
        <w:t xml:space="preserve">maksymalna przewidziana do realizacji w umowie: </w:t>
      </w:r>
      <w:r w:rsidR="001F6B22" w:rsidRPr="00F619D3">
        <w:rPr>
          <w:rFonts w:ascii="Arial" w:hAnsi="Arial" w:cs="Arial"/>
          <w:b/>
          <w:sz w:val="20"/>
          <w:szCs w:val="20"/>
        </w:rPr>
        <w:t>1</w:t>
      </w:r>
      <w:r w:rsidR="00363E56" w:rsidRPr="00F619D3">
        <w:rPr>
          <w:rFonts w:ascii="Arial" w:hAnsi="Arial" w:cs="Arial"/>
          <w:b/>
          <w:sz w:val="20"/>
          <w:szCs w:val="20"/>
        </w:rPr>
        <w:t>00</w:t>
      </w:r>
      <w:r w:rsidR="001F6B22" w:rsidRPr="00F619D3">
        <w:rPr>
          <w:rFonts w:ascii="Arial" w:hAnsi="Arial" w:cs="Arial"/>
          <w:b/>
          <w:sz w:val="20"/>
          <w:szCs w:val="20"/>
        </w:rPr>
        <w:t> 000 m</w:t>
      </w:r>
      <w:r w:rsidR="001F6B22" w:rsidRPr="00F619D3">
        <w:rPr>
          <w:rFonts w:ascii="Arial" w:hAnsi="Arial" w:cs="Arial"/>
          <w:b/>
          <w:sz w:val="20"/>
          <w:szCs w:val="20"/>
          <w:vertAlign w:val="superscript"/>
        </w:rPr>
        <w:t>3</w:t>
      </w:r>
      <w:r w:rsidR="001F6B22" w:rsidRPr="00F619D3">
        <w:rPr>
          <w:rFonts w:ascii="Arial" w:hAnsi="Arial" w:cs="Arial"/>
          <w:b/>
          <w:sz w:val="20"/>
          <w:szCs w:val="20"/>
        </w:rPr>
        <w:t>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Regularne dostawy przez okres </w:t>
      </w:r>
      <w:r w:rsidR="00363E56" w:rsidRPr="00F619D3">
        <w:rPr>
          <w:rFonts w:ascii="Arial" w:hAnsi="Arial" w:cs="Arial"/>
          <w:sz w:val="20"/>
          <w:szCs w:val="20"/>
        </w:rPr>
        <w:t>2</w:t>
      </w:r>
      <w:r w:rsidRPr="00F619D3">
        <w:rPr>
          <w:rFonts w:ascii="Arial" w:hAnsi="Arial" w:cs="Arial"/>
          <w:sz w:val="20"/>
          <w:szCs w:val="20"/>
        </w:rPr>
        <w:t xml:space="preserve"> lat.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Dostawa do zbiorników magazynowych Portu Lotniczego „Rzeszów-Jasionka” Sp. z o.o.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Jednorazowa dostawa w ilości nie mniej niż </w:t>
      </w:r>
      <w:r w:rsidRPr="00F619D3">
        <w:rPr>
          <w:rFonts w:ascii="Arial" w:hAnsi="Arial" w:cs="Arial"/>
          <w:b/>
          <w:sz w:val="20"/>
          <w:szCs w:val="20"/>
        </w:rPr>
        <w:t>30 m</w:t>
      </w:r>
      <w:r w:rsidRPr="00F619D3">
        <w:rPr>
          <w:rFonts w:ascii="Arial" w:hAnsi="Arial" w:cs="Arial"/>
          <w:b/>
          <w:sz w:val="20"/>
          <w:szCs w:val="20"/>
          <w:vertAlign w:val="superscript"/>
        </w:rPr>
        <w:t>3</w:t>
      </w:r>
      <w:r w:rsidRPr="00F619D3">
        <w:rPr>
          <w:rFonts w:ascii="Arial" w:hAnsi="Arial" w:cs="Arial"/>
          <w:sz w:val="20"/>
          <w:szCs w:val="20"/>
        </w:rPr>
        <w:t xml:space="preserve"> (preferowane dostawy większych ilości).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Ilość dostarczanego paliwa może ulec zmniejszeniu na wyłączny wniosek zamawiającego.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Wykonawca zagwarantuje dostawę paliwa w ciągu 24 godzin od chwili złożenia zamówienia</w:t>
      </w:r>
      <w:r w:rsidR="00D906C8">
        <w:rPr>
          <w:rFonts w:ascii="Arial" w:hAnsi="Arial" w:cs="Arial"/>
          <w:sz w:val="20"/>
          <w:szCs w:val="20"/>
        </w:rPr>
        <w:t>, przez 7 dni w tygodniu w wyznaczonych przez Zamawiającego godzinach</w:t>
      </w:r>
      <w:r w:rsidRPr="00F619D3">
        <w:rPr>
          <w:rFonts w:ascii="Arial" w:hAnsi="Arial" w:cs="Arial"/>
          <w:sz w:val="20"/>
          <w:szCs w:val="20"/>
        </w:rPr>
        <w:t>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Do każdej partii dostarczonego paliwa wykonawca przedstawi w dniu dostawy atest – świadectwo jakości wg normy – ASTM D 1655 lub AFQRJOS (lub równoważne).</w:t>
      </w:r>
    </w:p>
    <w:p w:rsidR="00671615" w:rsidRPr="00F619D3" w:rsidRDefault="00671615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Każda dostarczona partia paliwa zostanie poddana kontroli terenowej (przez pracownika Zamawiającego w obecności przedstawiciela Dostawcy), aby sprawdzić, czy paliwo lotnicze spełnia kryteria wyglądu podane w jego specyfikacji.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Paliwo niespełniające wymagań jakościowych nie zostanie przyjęte przez Zamawiającego.</w:t>
      </w:r>
    </w:p>
    <w:p w:rsidR="00671615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Jeżeli zanieczyszczenia będą duże i widoczne np. widoczne zanieczyszczenia stałe lub widoczne ponadnormatywne zawodnienie, wówczas partia paliwa nie zostanie przyjęta i nie będą wykonywane analizy w laboratorium.</w:t>
      </w:r>
      <w:r w:rsidR="00671615" w:rsidRPr="00F619D3">
        <w:rPr>
          <w:rFonts w:ascii="Arial" w:hAnsi="Arial" w:cs="Arial"/>
          <w:sz w:val="20"/>
          <w:szCs w:val="20"/>
        </w:rPr>
        <w:t xml:space="preserve"> </w:t>
      </w:r>
    </w:p>
    <w:p w:rsidR="001F6B22" w:rsidRPr="00F619D3" w:rsidRDefault="00671615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Próbki z zakwestionowanej partii paliwa zostaną poddane analizie w Laboratorium Chemicznym PLL LOT S.A. w Warszawie.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W przypadku potwierdzenia niespełnienia wymagań jakościowych zamawiający uzna daną partię paliwa za niedostarczoną.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Za każdy dzień opóźnienia w dostawie zamawiający naliczy kary umowne w wysokości 1% wartości netto zamówionego i niedostarczonego paliwa.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Dostawy będą realizowane przy zastosowaniu odpowiednich przepisów w sprawie podatku akcyzowego.</w:t>
      </w:r>
    </w:p>
    <w:p w:rsidR="001F6B22" w:rsidRPr="00F619D3" w:rsidRDefault="001F6B22" w:rsidP="00734EC4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F619D3">
        <w:rPr>
          <w:rFonts w:ascii="Arial" w:hAnsi="Arial" w:cs="Arial"/>
          <w:sz w:val="20"/>
          <w:szCs w:val="20"/>
          <w:lang w:val="en-US"/>
        </w:rPr>
        <w:t>Marża</w:t>
      </w:r>
      <w:proofErr w:type="spellEnd"/>
      <w:r w:rsidR="00734EC4" w:rsidRPr="00F619D3">
        <w:rPr>
          <w:rFonts w:ascii="Arial" w:hAnsi="Arial" w:cs="Arial"/>
          <w:sz w:val="20"/>
          <w:szCs w:val="20"/>
        </w:rPr>
        <w:t xml:space="preserve"> </w:t>
      </w:r>
      <w:r w:rsidRPr="00F619D3">
        <w:rPr>
          <w:rFonts w:ascii="Arial" w:hAnsi="Arial" w:cs="Arial"/>
          <w:sz w:val="20"/>
          <w:szCs w:val="20"/>
        </w:rPr>
        <w:t>handlowa na dostarczany produkt, określona w złotych polskich, będzie stała przez cały okres realizacji dostawy (chyba że nastąpią okoliczności zmiany Umowy zastrzeżone w SIWZ).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Dopuszcza się zmianę cen jednostkowych wynikającą z koniunktury na rynku paliw. Wykonawca o każdorazowej zmianie cen</w:t>
      </w:r>
      <w:r w:rsidR="003B3D2E" w:rsidRPr="00F619D3">
        <w:rPr>
          <w:rFonts w:ascii="Arial" w:hAnsi="Arial" w:cs="Arial"/>
          <w:sz w:val="20"/>
          <w:szCs w:val="20"/>
        </w:rPr>
        <w:t xml:space="preserve"> bę</w:t>
      </w:r>
      <w:r w:rsidRPr="00F619D3">
        <w:rPr>
          <w:rFonts w:ascii="Arial" w:hAnsi="Arial" w:cs="Arial"/>
          <w:sz w:val="20"/>
          <w:szCs w:val="20"/>
        </w:rPr>
        <w:t>dzie informował</w:t>
      </w:r>
      <w:r w:rsidR="003B3D2E" w:rsidRPr="00F619D3">
        <w:rPr>
          <w:rFonts w:ascii="Arial" w:hAnsi="Arial" w:cs="Arial"/>
          <w:sz w:val="20"/>
          <w:szCs w:val="20"/>
        </w:rPr>
        <w:t xml:space="preserve"> Z</w:t>
      </w:r>
      <w:r w:rsidRPr="00F619D3">
        <w:rPr>
          <w:rFonts w:ascii="Arial" w:hAnsi="Arial" w:cs="Arial"/>
          <w:sz w:val="20"/>
          <w:szCs w:val="20"/>
        </w:rPr>
        <w:t>amawiającego drogą faksową lub e</w:t>
      </w:r>
      <w:r w:rsidR="003B3D2E" w:rsidRPr="00F619D3">
        <w:rPr>
          <w:rFonts w:ascii="Arial" w:hAnsi="Arial" w:cs="Arial"/>
          <w:sz w:val="20"/>
          <w:szCs w:val="20"/>
        </w:rPr>
        <w:t>-</w:t>
      </w:r>
      <w:r w:rsidRPr="00F619D3">
        <w:rPr>
          <w:rFonts w:ascii="Arial" w:hAnsi="Arial" w:cs="Arial"/>
          <w:sz w:val="20"/>
          <w:szCs w:val="20"/>
        </w:rPr>
        <w:t>mail.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Forma rozliczenia – faktura, forma płatności bezgotówkowa, płatność przelewem na konto Wykonawcy.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Płatność </w:t>
      </w:r>
      <w:r w:rsidRPr="00F619D3">
        <w:rPr>
          <w:rFonts w:ascii="Arial" w:hAnsi="Arial" w:cs="Arial"/>
          <w:b/>
          <w:sz w:val="20"/>
          <w:szCs w:val="20"/>
        </w:rPr>
        <w:t>21 dni</w:t>
      </w:r>
      <w:r w:rsidRPr="00F619D3">
        <w:rPr>
          <w:rFonts w:ascii="Arial" w:hAnsi="Arial" w:cs="Arial"/>
          <w:sz w:val="20"/>
          <w:szCs w:val="20"/>
        </w:rPr>
        <w:t xml:space="preserve"> od daty otrzymania faktury.</w:t>
      </w:r>
    </w:p>
    <w:p w:rsidR="001F6B22" w:rsidRPr="00F619D3" w:rsidRDefault="001F6B22" w:rsidP="00246097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Referencyjna gęstość paliwa do przeliczania wartości notowań z ton metrycznych na m</w:t>
      </w:r>
      <w:r w:rsidRPr="00F619D3">
        <w:rPr>
          <w:rFonts w:ascii="Arial" w:hAnsi="Arial" w:cs="Arial"/>
          <w:sz w:val="20"/>
          <w:szCs w:val="20"/>
          <w:vertAlign w:val="superscript"/>
        </w:rPr>
        <w:t>3</w:t>
      </w:r>
      <w:r w:rsidRPr="00F619D3">
        <w:rPr>
          <w:rFonts w:ascii="Arial" w:hAnsi="Arial" w:cs="Arial"/>
          <w:sz w:val="20"/>
          <w:szCs w:val="20"/>
        </w:rPr>
        <w:t xml:space="preserve"> wynosi </w:t>
      </w:r>
      <w:r w:rsidRPr="00F619D3">
        <w:rPr>
          <w:rFonts w:ascii="Arial" w:hAnsi="Arial" w:cs="Arial"/>
          <w:b/>
          <w:sz w:val="20"/>
          <w:szCs w:val="20"/>
        </w:rPr>
        <w:t>0,800.</w:t>
      </w:r>
    </w:p>
    <w:p w:rsidR="00124120" w:rsidRPr="00F619D3" w:rsidRDefault="00124120" w:rsidP="00124120">
      <w:pPr>
        <w:numPr>
          <w:ilvl w:val="0"/>
          <w:numId w:val="2"/>
        </w:numPr>
        <w:tabs>
          <w:tab w:val="clear" w:pos="786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 xml:space="preserve">Wykonawca winien zapoznać się wymogami dostarczania na teren strefy zastrzeżonej lotniska paliwa w zbiornikach lub pojemnikach, wobec których użycie dostępnych metod kontroli uniemożliwia przeprowadzenie skutecznej kontroli bezpieczeństwa w celu wykrycia przedmiotów zabronionych wymienionych w dodatku 1-A,  Załącznika do </w:t>
      </w:r>
      <w:r w:rsidRPr="00F619D3">
        <w:rPr>
          <w:rFonts w:ascii="Arial" w:hAnsi="Arial" w:cs="Arial"/>
          <w:i/>
          <w:sz w:val="20"/>
          <w:szCs w:val="20"/>
        </w:rPr>
        <w:t>Rozporządzenia Wykonawczego Komisji (UE) 2015/1998 z dnia 5 listopada 2015 r.  ustanawiającego szczegółowe środki w celu wprowadzenia w życie wspólnych podstawowych norm ochrony lotnictwa cywilnego</w:t>
      </w:r>
      <w:r w:rsidRPr="00F619D3">
        <w:rPr>
          <w:rFonts w:ascii="Arial" w:hAnsi="Arial" w:cs="Arial"/>
          <w:sz w:val="20"/>
          <w:szCs w:val="20"/>
        </w:rPr>
        <w:t>. Dla zawarcia umowy wymaga się</w:t>
      </w:r>
      <w:r w:rsidRPr="00F619D3">
        <w:rPr>
          <w:rFonts w:ascii="Arial" w:hAnsi="Arial" w:cs="Arial"/>
          <w:b/>
          <w:sz w:val="20"/>
          <w:szCs w:val="20"/>
        </w:rPr>
        <w:t xml:space="preserve"> </w:t>
      </w:r>
      <w:r w:rsidRPr="00F619D3">
        <w:rPr>
          <w:rFonts w:ascii="Arial" w:hAnsi="Arial" w:cs="Arial"/>
          <w:sz w:val="20"/>
          <w:szCs w:val="20"/>
        </w:rPr>
        <w:t xml:space="preserve">aby Wykonawca lub odpowiednio Podwykonawca, realizujący w imieniu Wykonawcy Przedmiot umowy, najpóźniej w momencie podpisania umowy potwierdził spełnienie wymogu  dla tzw. „Znanego dostawcy zaopatrzenia portu lotniczego”, zgodnie z Rozdziałem 9 Załącznika do wskazanego wyżej </w:t>
      </w:r>
      <w:r w:rsidRPr="00F619D3">
        <w:rPr>
          <w:rFonts w:ascii="Arial" w:hAnsi="Arial" w:cs="Arial"/>
          <w:i/>
          <w:sz w:val="20"/>
          <w:szCs w:val="20"/>
        </w:rPr>
        <w:t>Rozporządzenia Komisji</w:t>
      </w:r>
      <w:r w:rsidRPr="00F619D3">
        <w:rPr>
          <w:rFonts w:ascii="Arial" w:hAnsi="Arial" w:cs="Arial"/>
          <w:sz w:val="20"/>
          <w:szCs w:val="20"/>
        </w:rPr>
        <w:t>. Potwierdzenie spełnienia wymagań polegać będzie na złożeniu uzgodnionego z Zamawiającym Programu Ochrony Znanego Dostawcy Zaopatrzenia Portu Lotniczego.</w:t>
      </w:r>
    </w:p>
    <w:p w:rsidR="001F6B22" w:rsidRPr="00F619D3" w:rsidRDefault="001F6B22" w:rsidP="00246097">
      <w:pPr>
        <w:jc w:val="both"/>
        <w:rPr>
          <w:rFonts w:ascii="Arial" w:hAnsi="Arial" w:cs="Arial"/>
          <w:b/>
          <w:sz w:val="20"/>
          <w:szCs w:val="20"/>
        </w:rPr>
      </w:pPr>
      <w:r w:rsidRPr="00F619D3">
        <w:rPr>
          <w:rFonts w:ascii="Arial" w:hAnsi="Arial" w:cs="Arial"/>
          <w:b/>
          <w:sz w:val="20"/>
          <w:szCs w:val="20"/>
        </w:rPr>
        <w:t xml:space="preserve">UWAGA: </w:t>
      </w:r>
    </w:p>
    <w:p w:rsidR="001F6B22" w:rsidRPr="00F619D3" w:rsidRDefault="001F6B22" w:rsidP="00246097">
      <w:pPr>
        <w:jc w:val="both"/>
        <w:rPr>
          <w:rFonts w:ascii="Arial" w:hAnsi="Arial" w:cs="Arial"/>
          <w:sz w:val="20"/>
          <w:szCs w:val="20"/>
        </w:rPr>
      </w:pPr>
      <w:r w:rsidRPr="00F619D3">
        <w:rPr>
          <w:rFonts w:ascii="Arial" w:hAnsi="Arial" w:cs="Arial"/>
          <w:sz w:val="20"/>
          <w:szCs w:val="20"/>
        </w:rPr>
        <w:t>*Wykonawca, który powoła się na rozwiązanie/normy równoważne opisan</w:t>
      </w:r>
      <w:r w:rsidR="00F619D3" w:rsidRPr="00F619D3">
        <w:rPr>
          <w:rFonts w:ascii="Arial" w:hAnsi="Arial" w:cs="Arial"/>
          <w:sz w:val="20"/>
          <w:szCs w:val="20"/>
        </w:rPr>
        <w:t>e</w:t>
      </w:r>
      <w:r w:rsidRPr="00F619D3">
        <w:rPr>
          <w:rFonts w:ascii="Arial" w:hAnsi="Arial" w:cs="Arial"/>
          <w:sz w:val="20"/>
          <w:szCs w:val="20"/>
        </w:rPr>
        <w:t xml:space="preserve"> przez Zamawiającego, jest obowiązany wykazać, że oferowany przez niego produkt spełnia warunek jakości zapewniony normą ASTM D 1655 lub</w:t>
      </w:r>
      <w:r w:rsidRPr="00F619D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619D3">
        <w:rPr>
          <w:rFonts w:ascii="Arial" w:hAnsi="Arial" w:cs="Arial"/>
          <w:sz w:val="20"/>
          <w:szCs w:val="20"/>
        </w:rPr>
        <w:t>AFQRJOS wymaganą przez Zamawiającego - jest równoważny w zakresie normy.</w:t>
      </w:r>
    </w:p>
    <w:sectPr w:rsidR="001F6B22" w:rsidRPr="00F619D3" w:rsidSect="001F6B22">
      <w:pgSz w:w="11906" w:h="16838"/>
      <w:pgMar w:top="1146" w:right="1417" w:bottom="12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E5" w:rsidRDefault="00531EE5" w:rsidP="00246097">
      <w:r>
        <w:separator/>
      </w:r>
    </w:p>
  </w:endnote>
  <w:endnote w:type="continuationSeparator" w:id="0">
    <w:p w:rsidR="00531EE5" w:rsidRDefault="00531EE5" w:rsidP="0024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E5" w:rsidRDefault="00531EE5" w:rsidP="00246097">
      <w:r>
        <w:separator/>
      </w:r>
    </w:p>
  </w:footnote>
  <w:footnote w:type="continuationSeparator" w:id="0">
    <w:p w:rsidR="00531EE5" w:rsidRDefault="00531EE5" w:rsidP="0024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F53"/>
    <w:multiLevelType w:val="hybridMultilevel"/>
    <w:tmpl w:val="7868B7FA"/>
    <w:lvl w:ilvl="0" w:tplc="A8F682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B63CA"/>
    <w:multiLevelType w:val="multilevel"/>
    <w:tmpl w:val="058ACAC2"/>
    <w:lvl w:ilvl="0">
      <w:start w:val="1"/>
      <w:numFmt w:val="decimal"/>
      <w:pStyle w:val="Art1"/>
      <w:lvlText w:val="%1."/>
      <w:lvlJc w:val="left"/>
      <w:pPr>
        <w:ind w:left="7732" w:hanging="360"/>
      </w:pPr>
      <w:rPr>
        <w:rFonts w:ascii="Tahoma" w:hAnsi="Tahoma" w:cs="Tahoma" w:hint="default"/>
        <w:b/>
        <w:sz w:val="22"/>
        <w:szCs w:val="22"/>
      </w:rPr>
    </w:lvl>
    <w:lvl w:ilvl="1">
      <w:start w:val="1"/>
      <w:numFmt w:val="decimal"/>
      <w:pStyle w:val="Art2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3377D0"/>
    <w:multiLevelType w:val="hybridMultilevel"/>
    <w:tmpl w:val="821CFF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22"/>
    <w:rsid w:val="00020A5D"/>
    <w:rsid w:val="000F6F8F"/>
    <w:rsid w:val="00124120"/>
    <w:rsid w:val="001F6B22"/>
    <w:rsid w:val="00226D91"/>
    <w:rsid w:val="00246097"/>
    <w:rsid w:val="00356A5D"/>
    <w:rsid w:val="00363E56"/>
    <w:rsid w:val="003B3D2E"/>
    <w:rsid w:val="00413A94"/>
    <w:rsid w:val="004B1BE4"/>
    <w:rsid w:val="0052122D"/>
    <w:rsid w:val="00531EE5"/>
    <w:rsid w:val="00545574"/>
    <w:rsid w:val="005A18F7"/>
    <w:rsid w:val="00671615"/>
    <w:rsid w:val="006D0EAD"/>
    <w:rsid w:val="00734EC4"/>
    <w:rsid w:val="00736AEE"/>
    <w:rsid w:val="00746E46"/>
    <w:rsid w:val="007D517A"/>
    <w:rsid w:val="007F7E91"/>
    <w:rsid w:val="009C6D15"/>
    <w:rsid w:val="00A072C0"/>
    <w:rsid w:val="00A3267E"/>
    <w:rsid w:val="00B20A1D"/>
    <w:rsid w:val="00B4482E"/>
    <w:rsid w:val="00BA589A"/>
    <w:rsid w:val="00BA7127"/>
    <w:rsid w:val="00CC7FBA"/>
    <w:rsid w:val="00D906C8"/>
    <w:rsid w:val="00E42EF0"/>
    <w:rsid w:val="00E81040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6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1">
    <w:name w:val="Art.1"/>
    <w:basedOn w:val="Normalny"/>
    <w:qFormat/>
    <w:rsid w:val="001F6B22"/>
    <w:pPr>
      <w:numPr>
        <w:numId w:val="1"/>
      </w:numPr>
      <w:spacing w:after="200"/>
      <w:contextualSpacing/>
    </w:pPr>
    <w:rPr>
      <w:rFonts w:ascii="Arial" w:eastAsia="Calibri" w:hAnsi="Arial" w:cs="Arial"/>
      <w:b/>
      <w:lang w:eastAsia="en-US"/>
    </w:rPr>
  </w:style>
  <w:style w:type="paragraph" w:customStyle="1" w:styleId="Art2">
    <w:name w:val="Art.2"/>
    <w:basedOn w:val="Art1"/>
    <w:qFormat/>
    <w:rsid w:val="001F6B22"/>
    <w:pPr>
      <w:numPr>
        <w:ilvl w:val="1"/>
      </w:numPr>
    </w:pPr>
    <w:rPr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B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4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0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F6B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t1">
    <w:name w:val="Art.1"/>
    <w:basedOn w:val="Normalny"/>
    <w:qFormat/>
    <w:rsid w:val="001F6B22"/>
    <w:pPr>
      <w:numPr>
        <w:numId w:val="1"/>
      </w:numPr>
      <w:spacing w:after="200"/>
      <w:contextualSpacing/>
    </w:pPr>
    <w:rPr>
      <w:rFonts w:ascii="Arial" w:eastAsia="Calibri" w:hAnsi="Arial" w:cs="Arial"/>
      <w:b/>
      <w:lang w:eastAsia="en-US"/>
    </w:rPr>
  </w:style>
  <w:style w:type="paragraph" w:customStyle="1" w:styleId="Art2">
    <w:name w:val="Art.2"/>
    <w:basedOn w:val="Art1"/>
    <w:qFormat/>
    <w:rsid w:val="001F6B22"/>
    <w:pPr>
      <w:numPr>
        <w:ilvl w:val="1"/>
      </w:numPr>
    </w:pPr>
    <w:rPr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F6B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46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60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6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60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MAGDALENA GIL</cp:lastModifiedBy>
  <cp:revision>6</cp:revision>
  <cp:lastPrinted>2018-10-10T09:40:00Z</cp:lastPrinted>
  <dcterms:created xsi:type="dcterms:W3CDTF">2022-09-27T10:53:00Z</dcterms:created>
  <dcterms:modified xsi:type="dcterms:W3CDTF">2022-10-10T11:51:00Z</dcterms:modified>
</cp:coreProperties>
</file>